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300" w:lineRule="auto"/>
        <w:jc w:val="center"/>
        <w:rPr>
          <w:rFonts w:ascii="方正小标宋简体" w:hAnsi="仿宋_GB2312" w:eastAsia="方正小标宋简体" w:cs="仿宋_GB2312"/>
          <w:b/>
          <w:sz w:val="36"/>
          <w:szCs w:val="32"/>
        </w:rPr>
      </w:pPr>
      <w:r>
        <w:rPr>
          <w:rFonts w:hint="eastAsia" w:ascii="方正小标宋简体" w:hAnsi="仿宋_GB2312" w:eastAsia="方正小标宋简体" w:cs="仿宋_GB2312"/>
          <w:b/>
          <w:sz w:val="36"/>
          <w:szCs w:val="32"/>
        </w:rPr>
        <w:t>第四届校教师教学创新大赛评分标准</w:t>
      </w:r>
      <w:r>
        <w:rPr>
          <w:rFonts w:hint="eastAsia" w:ascii="方正小标宋简体" w:hAnsi="仿宋_GB2312" w:eastAsia="方正小标宋简体" w:cs="仿宋_GB2312"/>
          <w:b/>
          <w:sz w:val="36"/>
          <w:szCs w:val="32"/>
        </w:rPr>
        <w:br w:type="textWrapping"/>
      </w:r>
      <w:r>
        <w:rPr>
          <w:rFonts w:hint="eastAsia" w:ascii="方正小标宋简体" w:hAnsi="仿宋_GB2312" w:eastAsia="方正小标宋简体" w:cs="仿宋_GB2312"/>
          <w:b/>
          <w:sz w:val="36"/>
          <w:szCs w:val="32"/>
        </w:rPr>
        <w:t>（产教融合）</w:t>
      </w:r>
    </w:p>
    <w:p>
      <w:pPr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一、课堂教学实录视频（40分）</w:t>
      </w:r>
    </w:p>
    <w:tbl>
      <w:tblPr>
        <w:tblStyle w:val="5"/>
        <w:tblW w:w="479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80" w:type="pct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320" w:type="pct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680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教学理念</w:t>
            </w:r>
          </w:p>
        </w:tc>
        <w:tc>
          <w:tcPr>
            <w:tcW w:w="4320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hint="eastAsia" w:eastAsia="仿宋"/>
                <w:spacing w:val="-12"/>
                <w:lang w:bidi="en-US"/>
              </w:rPr>
              <w:t>体现“以学生发展为中心”教育理念，符合专业特色与课程要求;在深化产教融合中推进教育教学创新，提高人才培养的质量，服务区域经济社会发展，促进教育链、人才链与产业链、创新链有机衔接。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pct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教学内容</w:t>
            </w:r>
          </w:p>
        </w:tc>
        <w:tc>
          <w:tcPr>
            <w:tcW w:w="4320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hint="eastAsia" w:eastAsia="仿宋"/>
                <w:spacing w:val="-12"/>
                <w:lang w:bidi="en-US"/>
              </w:rPr>
              <w:t>深挖课程思政元素，有机融入课程教学，实现“润物无声”的课程思政教育。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hint="eastAsia" w:eastAsia="仿宋"/>
                <w:spacing w:val="-12"/>
              </w:rPr>
              <w:t>将教学内容与行业企业、实务部门等实际工作和需求以及国家产业政策、国内外产业发展的基础走向和价值导向紧密融合，将生产现场转化为教学课堂，将政产学研的创新理念、机制体制和重大科研成果转化为课程教学案例，体现高阶性、创新性与挑战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</w:pPr>
          </w:p>
        </w:tc>
        <w:tc>
          <w:tcPr>
            <w:tcW w:w="4320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</w:rPr>
            </w:pPr>
            <w:r>
              <w:rPr>
                <w:rFonts w:hint="eastAsia" w:eastAsia="仿宋"/>
                <w:spacing w:val="-12"/>
              </w:rPr>
              <w:t>教学资源储备丰富，行业企业深度参与课程建设和教材编写，包括但不局限于共建校企联合实验室、共建实习实践基地、联合开发课程、共同编写教材等，注重将行业企业发展最新前沿成果融入教学内容。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pct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  <w:r>
              <w:rPr>
                <w:rFonts w:eastAsia="仿宋"/>
                <w:b/>
                <w:bCs/>
                <w:spacing w:val="-12"/>
                <w:lang w:bidi="en-US"/>
              </w:rPr>
              <w:t>教学过程</w:t>
            </w:r>
          </w:p>
        </w:tc>
        <w:tc>
          <w:tcPr>
            <w:tcW w:w="4320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hint="eastAsia" w:eastAsia="仿宋"/>
                <w:spacing w:val="-12"/>
                <w:lang w:bidi="en-US"/>
              </w:rPr>
              <w:t>体现教师主导、学生主体、行业企业参与，聘请行业企业优秀专业技术人才、管理人才和高技能人才等参与教学。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hint="eastAsia" w:eastAsia="仿宋"/>
                <w:spacing w:val="-12"/>
                <w:lang w:bidi="en-US"/>
              </w:rPr>
              <w:t>以解决社会和行业企业实际问题为导向，充分利用产教融合校企合作平台，采用项目式、任务式等方式方法，将专业知识与生产过程和行业标准等相对接，启发学生思考，培养学生在真实生产环境中解决复杂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80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hint="eastAsia" w:eastAsia="仿宋"/>
                <w:spacing w:val="-12"/>
                <w:lang w:bidi="en-US"/>
              </w:rPr>
              <w:t>产学合作开发数字资源，将数字产业化和产业数字化作为基本教学线索，深化数字化技术在教学场景和评价中的应用。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80" w:type="pct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教学效果</w:t>
            </w:r>
          </w:p>
        </w:tc>
        <w:tc>
          <w:tcPr>
            <w:tcW w:w="4320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hint="eastAsia" w:eastAsia="仿宋"/>
                <w:spacing w:val="-12"/>
                <w:lang w:bidi="en-US"/>
              </w:rPr>
              <w:t>课程讲授富有吸引力，互动气氛融洽，学生思维活跃，能够了解领域和行业的最新动态和实际情况，创新实践能力增强，学生素质、知识和能力全面提高。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80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hint="eastAsia" w:eastAsia="仿宋"/>
                <w:spacing w:val="-12"/>
                <w:lang w:bidi="en-US"/>
              </w:rPr>
              <w:t>形成服务国家战略、突出专业特色、符合学生特点和推动产业高质量发展的合作教学模式，形成可持续发展的机制体制和基本经验，具有较大借鉴和推广价值。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视频质量</w:t>
            </w:r>
          </w:p>
        </w:tc>
        <w:tc>
          <w:tcPr>
            <w:tcW w:w="4320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hint="eastAsia" w:eastAsia="仿宋"/>
                <w:spacing w:val="-12"/>
                <w:lang w:bidi="en-US"/>
              </w:rPr>
              <w:t>教学视频清晰、流畅，能客观、真实反映师生的教学过程常态。</w:t>
            </w:r>
          </w:p>
        </w:tc>
      </w:tr>
    </w:tbl>
    <w:p>
      <w:pPr>
        <w:spacing w:line="600" w:lineRule="exact"/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二、创新成果报告（20分）</w:t>
      </w:r>
    </w:p>
    <w:tbl>
      <w:tblPr>
        <w:tblStyle w:val="5"/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7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0" w:type="pct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360" w:type="pct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0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问题导向</w:t>
            </w:r>
          </w:p>
        </w:tc>
        <w:tc>
          <w:tcPr>
            <w:tcW w:w="4360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0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创新特色</w:t>
            </w:r>
          </w:p>
        </w:tc>
        <w:tc>
          <w:tcPr>
            <w:tcW w:w="4360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0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  <w:r>
              <w:rPr>
                <w:rFonts w:hint="eastAsia" w:eastAsia="仿宋"/>
                <w:b/>
                <w:bCs/>
                <w:spacing w:val="-12"/>
                <w:lang w:bidi="en-US"/>
              </w:rPr>
              <w:t>创新效果</w:t>
            </w:r>
          </w:p>
        </w:tc>
        <w:tc>
          <w:tcPr>
            <w:tcW w:w="4360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0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  <w:r>
              <w:rPr>
                <w:rFonts w:hint="eastAsia" w:eastAsia="仿宋"/>
                <w:b/>
                <w:bCs/>
                <w:spacing w:val="-12"/>
                <w:lang w:bidi="en-US"/>
              </w:rPr>
              <w:t>成果辐射</w:t>
            </w:r>
          </w:p>
        </w:tc>
        <w:tc>
          <w:tcPr>
            <w:tcW w:w="4360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>
      <w:pPr>
        <w:spacing w:line="600" w:lineRule="exact"/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三、教学设计创新汇报（40分）</w:t>
      </w:r>
    </w:p>
    <w:tbl>
      <w:tblPr>
        <w:tblStyle w:val="5"/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</w:trPr>
        <w:tc>
          <w:tcPr>
            <w:tcW w:w="763" w:type="pc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理念与目标</w:t>
            </w: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内容分析</w:t>
            </w: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能够将教学内容与学科研究新进展、实践发展新经验、社会需求新变化相联系。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学情分析</w:t>
            </w: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课程思政</w:t>
            </w: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过程与方法</w:t>
            </w: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考评与反馈</w:t>
            </w: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文档规范</w:t>
            </w: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设计创新</w:t>
            </w: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>
      <w:pPr>
        <w:pStyle w:val="2"/>
        <w:ind w:firstLine="0" w:firstLineChars="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widowControl/>
        <w:jc w:val="left"/>
      </w:pPr>
      <w:r>
        <w:br w:type="page"/>
      </w:r>
    </w:p>
    <w:p>
      <w:pPr>
        <w:spacing w:after="156" w:afterLines="50"/>
        <w:jc w:val="center"/>
        <w:rPr>
          <w:rFonts w:eastAsia="方正小标宋简体" w:cs="方正小标宋简体"/>
          <w:bCs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zh-TW" w:eastAsia="zh-TW"/>
        </w:rPr>
        <w:t>第四届校教师教学创新大赛评分标准</w:t>
      </w:r>
      <w:r>
        <w:rPr>
          <w:rFonts w:hint="eastAsia" w:eastAsia="方正小标宋简体" w:cs="方正小标宋简体"/>
          <w:bCs/>
          <w:sz w:val="36"/>
          <w:szCs w:val="36"/>
        </w:rPr>
        <w:br w:type="textWrapping"/>
      </w:r>
      <w:r>
        <w:rPr>
          <w:rFonts w:eastAsia="方正小标宋简体"/>
          <w:bCs/>
          <w:sz w:val="36"/>
          <w:szCs w:val="36"/>
        </w:rPr>
        <w:t>（</w:t>
      </w:r>
      <w:r>
        <w:rPr>
          <w:rFonts w:hint="eastAsia" w:eastAsia="方正小标宋简体"/>
          <w:bCs/>
          <w:sz w:val="36"/>
          <w:szCs w:val="36"/>
        </w:rPr>
        <w:t>新教师</w:t>
      </w:r>
      <w:r>
        <w:rPr>
          <w:rFonts w:eastAsia="方正小标宋简体"/>
          <w:bCs/>
          <w:sz w:val="36"/>
          <w:szCs w:val="36"/>
        </w:rPr>
        <w:t>）</w:t>
      </w:r>
      <w:bookmarkStart w:id="0" w:name="_GoBack"/>
      <w:bookmarkEnd w:id="0"/>
    </w:p>
    <w:p>
      <w:pPr>
        <w:numPr>
          <w:ilvl w:val="0"/>
          <w:numId w:val="1"/>
        </w:numPr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课堂教学实录视频（40分）</w:t>
      </w:r>
    </w:p>
    <w:tbl>
      <w:tblPr>
        <w:tblStyle w:val="5"/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</w:trPr>
        <w:tc>
          <w:tcPr>
            <w:tcW w:w="763" w:type="pc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237" w:type="pc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教学目标</w:t>
            </w:r>
          </w:p>
        </w:tc>
        <w:tc>
          <w:tcPr>
            <w:tcW w:w="4237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教学目标明确、具体、恰当，注意反映学科发展新成果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教学设计</w:t>
            </w:r>
          </w:p>
        </w:tc>
        <w:tc>
          <w:tcPr>
            <w:tcW w:w="4237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教学内容组织合理，重点、难点明确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；</w:t>
            </w:r>
            <w:r>
              <w:rPr>
                <w:rFonts w:eastAsia="仿宋"/>
                <w:spacing w:val="-12"/>
                <w:szCs w:val="21"/>
                <w:lang w:bidi="en-US"/>
              </w:rPr>
              <w:t>教学程序与过程设计符合学生认知规律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；</w:t>
            </w:r>
            <w:r>
              <w:rPr>
                <w:rFonts w:eastAsia="仿宋"/>
                <w:spacing w:val="-12"/>
                <w:szCs w:val="21"/>
                <w:lang w:bidi="en-US"/>
              </w:rPr>
              <w:t>知识讲授准确，基础知识落实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；</w:t>
            </w:r>
            <w:r>
              <w:rPr>
                <w:rFonts w:eastAsia="仿宋"/>
                <w:spacing w:val="-12"/>
                <w:szCs w:val="21"/>
                <w:lang w:bidi="en-US"/>
              </w:rPr>
              <w:t>知识传授与能力培养有机结合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；</w:t>
            </w:r>
            <w:r>
              <w:rPr>
                <w:rFonts w:eastAsia="仿宋"/>
                <w:spacing w:val="-12"/>
                <w:szCs w:val="21"/>
                <w:lang w:bidi="en-US"/>
              </w:rPr>
              <w:t>重视方法训练，注重思维能力培养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教学方法</w:t>
            </w:r>
          </w:p>
        </w:tc>
        <w:tc>
          <w:tcPr>
            <w:tcW w:w="4237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教学方式选择恰当，方法运用灵活，能够体现线上线下混合式教学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；</w:t>
            </w:r>
            <w:r>
              <w:rPr>
                <w:rFonts w:eastAsia="仿宋"/>
                <w:spacing w:val="-12"/>
                <w:szCs w:val="21"/>
                <w:lang w:bidi="en-US"/>
              </w:rPr>
              <w:t>面向全体学生，注重信息反馈与矫正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；</w:t>
            </w:r>
            <w:r>
              <w:rPr>
                <w:rFonts w:eastAsia="仿宋"/>
                <w:spacing w:val="-12"/>
                <w:szCs w:val="21"/>
                <w:lang w:bidi="en-US"/>
              </w:rPr>
              <w:t>重视调动学生的积极性、主动性、参与性，注意学习方法指导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教学基本功</w:t>
            </w:r>
          </w:p>
        </w:tc>
        <w:tc>
          <w:tcPr>
            <w:tcW w:w="4237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教态端庄，热情亲切，驾驭课堂能力强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；</w:t>
            </w:r>
            <w:r>
              <w:rPr>
                <w:rFonts w:eastAsia="仿宋"/>
                <w:spacing w:val="-12"/>
                <w:szCs w:val="21"/>
                <w:lang w:bidi="en-US"/>
              </w:rPr>
              <w:t>语言清晰、简洁、严谨，普通话标准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；</w:t>
            </w:r>
            <w:r>
              <w:rPr>
                <w:rFonts w:eastAsia="仿宋"/>
                <w:spacing w:val="-12"/>
                <w:szCs w:val="21"/>
                <w:lang w:bidi="en-US"/>
              </w:rPr>
              <w:t>操作规范，熟练运用现代教学技术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；板书、教具等教学辅助工具使用精当。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课程实施</w:t>
            </w:r>
          </w:p>
        </w:tc>
        <w:tc>
          <w:tcPr>
            <w:tcW w:w="4237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课程思政目标明确、体现以学生发展为本的教学理念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；</w:t>
            </w:r>
            <w:r>
              <w:rPr>
                <w:rFonts w:eastAsia="仿宋"/>
                <w:spacing w:val="-12"/>
                <w:szCs w:val="21"/>
                <w:lang w:bidi="en-US"/>
              </w:rPr>
              <w:t>课程实施基本要素齐全，适合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学生</w:t>
            </w:r>
            <w:r>
              <w:rPr>
                <w:rFonts w:eastAsia="仿宋"/>
                <w:spacing w:val="-12"/>
                <w:szCs w:val="21"/>
                <w:lang w:bidi="en-US"/>
              </w:rPr>
              <w:t>需求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教学效果</w:t>
            </w:r>
          </w:p>
        </w:tc>
        <w:tc>
          <w:tcPr>
            <w:tcW w:w="4237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课堂气氛活跃，学生学得愉快，教学实效性良好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；</w:t>
            </w:r>
            <w:r>
              <w:rPr>
                <w:rFonts w:eastAsia="仿宋"/>
                <w:spacing w:val="-12"/>
                <w:szCs w:val="21"/>
                <w:lang w:bidi="en-US"/>
              </w:rPr>
              <w:t>教学目标达成度高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视频质量</w:t>
            </w:r>
          </w:p>
        </w:tc>
        <w:tc>
          <w:tcPr>
            <w:tcW w:w="4237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pStyle w:val="2"/>
        <w:ind w:firstLine="480"/>
        <w:rPr>
          <w:lang w:bidi="en-US"/>
        </w:rPr>
      </w:pPr>
    </w:p>
    <w:p>
      <w:pPr>
        <w:rPr>
          <w:rFonts w:eastAsia="黑体"/>
          <w:bCs/>
          <w:sz w:val="28"/>
          <w:szCs w:val="28"/>
          <w:lang w:bidi="en-US"/>
        </w:rPr>
      </w:pPr>
      <w:r>
        <w:rPr>
          <w:rFonts w:eastAsia="黑体"/>
          <w:bCs/>
          <w:sz w:val="28"/>
          <w:szCs w:val="28"/>
          <w:lang w:bidi="en-US"/>
        </w:rPr>
        <w:t>二、教学</w:t>
      </w:r>
      <w:r>
        <w:rPr>
          <w:rFonts w:hint="eastAsia" w:eastAsia="黑体"/>
          <w:bCs/>
          <w:sz w:val="28"/>
          <w:szCs w:val="28"/>
          <w:lang w:bidi="en-US"/>
        </w:rPr>
        <w:t>实施</w:t>
      </w:r>
      <w:r>
        <w:rPr>
          <w:rFonts w:eastAsia="黑体"/>
          <w:bCs/>
          <w:sz w:val="28"/>
          <w:szCs w:val="28"/>
          <w:lang w:bidi="en-US"/>
        </w:rPr>
        <w:t>报告（20分）</w:t>
      </w:r>
    </w:p>
    <w:tbl>
      <w:tblPr>
        <w:tblStyle w:val="5"/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02" w:type="pct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3898" w:type="pct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2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有明确的问题导向</w:t>
            </w:r>
          </w:p>
        </w:tc>
        <w:tc>
          <w:tcPr>
            <w:tcW w:w="3898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2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bidi="en-US"/>
              </w:rPr>
            </w:pPr>
            <w:r>
              <w:rPr>
                <w:rFonts w:eastAsia="仿宋"/>
                <w:b/>
                <w:bCs/>
                <w:spacing w:val="-12"/>
                <w:szCs w:val="21"/>
                <w:lang w:bidi="en-US"/>
              </w:rPr>
              <w:t>有</w:t>
            </w:r>
            <w:r>
              <w:rPr>
                <w:rFonts w:hint="eastAsia" w:eastAsia="仿宋"/>
                <w:b/>
                <w:bCs/>
                <w:spacing w:val="-12"/>
                <w:szCs w:val="21"/>
                <w:lang w:bidi="en-US"/>
              </w:rPr>
              <w:t>清晰的教学过程要素</w:t>
            </w:r>
          </w:p>
        </w:tc>
        <w:tc>
          <w:tcPr>
            <w:tcW w:w="3898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把“四新”建设要求贯穿到教学过程中，对教学目标、内容、方法、活动、评价等教学过程各环节分析全面、透彻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2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Cs w:val="21"/>
                <w:lang w:bidi="en-US"/>
              </w:rPr>
              <w:t>体现</w:t>
            </w:r>
            <w:r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课程思政特色</w:t>
            </w:r>
          </w:p>
        </w:tc>
        <w:tc>
          <w:tcPr>
            <w:tcW w:w="3898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2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bidi="en-US"/>
              </w:rPr>
            </w:pPr>
            <w:r>
              <w:rPr>
                <w:rFonts w:eastAsia="仿宋"/>
                <w:b/>
                <w:bCs/>
                <w:spacing w:val="-12"/>
                <w:szCs w:val="21"/>
                <w:lang w:bidi="en-US"/>
              </w:rPr>
              <w:t>关注技术应用于教学</w:t>
            </w:r>
          </w:p>
        </w:tc>
        <w:tc>
          <w:tcPr>
            <w:tcW w:w="3898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2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bidi="en-US"/>
              </w:rPr>
            </w:pPr>
            <w:r>
              <w:rPr>
                <w:rFonts w:hint="eastAsia" w:eastAsia="仿宋"/>
                <w:b/>
                <w:bCs/>
                <w:spacing w:val="-12"/>
                <w:szCs w:val="21"/>
                <w:lang w:bidi="en-US"/>
              </w:rPr>
              <w:t>体现有组织教学的传承</w:t>
            </w:r>
          </w:p>
        </w:tc>
        <w:tc>
          <w:tcPr>
            <w:tcW w:w="3898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hint="eastAsia" w:eastAsia="仿宋"/>
                <w:spacing w:val="-12"/>
                <w:szCs w:val="21"/>
                <w:lang w:bidi="en-US"/>
              </w:rPr>
              <w:t>从教学理念、教学方法、教学过程等方面体现基层教学组织的支撑作用，做到实事求是、思路清晰、观点明确、文理通顺、有感而发。</w:t>
            </w:r>
          </w:p>
        </w:tc>
      </w:tr>
    </w:tbl>
    <w:p>
      <w:pPr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三、</w:t>
      </w:r>
      <w:r>
        <w:rPr>
          <w:rFonts w:hint="eastAsia" w:eastAsia="黑体"/>
          <w:bCs/>
          <w:color w:val="000000"/>
          <w:sz w:val="28"/>
          <w:szCs w:val="28"/>
          <w:lang w:bidi="en-US"/>
        </w:rPr>
        <w:t>现场说课展示</w:t>
      </w:r>
      <w:r>
        <w:rPr>
          <w:rFonts w:eastAsia="黑体"/>
          <w:bCs/>
          <w:color w:val="000000"/>
          <w:sz w:val="28"/>
          <w:szCs w:val="28"/>
          <w:lang w:bidi="en-US"/>
        </w:rPr>
        <w:t>（40分）</w:t>
      </w:r>
    </w:p>
    <w:tbl>
      <w:tblPr>
        <w:tblStyle w:val="5"/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tblHeader/>
        </w:trPr>
        <w:tc>
          <w:tcPr>
            <w:tcW w:w="763" w:type="pct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  <w:t>评价维度</w:t>
            </w:r>
          </w:p>
        </w:tc>
        <w:tc>
          <w:tcPr>
            <w:tcW w:w="4237" w:type="pct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hint="eastAsia" w:eastAsia="仿宋"/>
                <w:b/>
                <w:bCs/>
                <w:spacing w:val="-12"/>
                <w:szCs w:val="21"/>
                <w:lang w:bidi="en-US"/>
              </w:rPr>
              <w:t>目标</w:t>
            </w:r>
            <w:r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理念</w:t>
            </w:r>
          </w:p>
        </w:tc>
        <w:tc>
          <w:tcPr>
            <w:tcW w:w="4237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教学理念体现“学生中心”教育理念，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坚持立德树人，将价值塑造、知识传授和能力培养融为一体，充分发挥课程育人作用；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内容</w:t>
            </w:r>
            <w:r>
              <w:rPr>
                <w:rFonts w:hint="eastAsia" w:eastAsia="仿宋"/>
                <w:b/>
                <w:bCs/>
                <w:spacing w:val="-12"/>
                <w:szCs w:val="21"/>
                <w:lang w:bidi="en-US"/>
              </w:rPr>
              <w:t>安排</w:t>
            </w:r>
          </w:p>
        </w:tc>
        <w:tc>
          <w:tcPr>
            <w:tcW w:w="4237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教学内容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丰富，具</w:t>
            </w:r>
            <w:r>
              <w:rPr>
                <w:rFonts w:eastAsia="仿宋"/>
                <w:spacing w:val="-12"/>
                <w:szCs w:val="21"/>
                <w:lang w:bidi="en-US"/>
              </w:rPr>
              <w:t>有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一定的</w:t>
            </w:r>
            <w:r>
              <w:rPr>
                <w:rFonts w:eastAsia="仿宋"/>
                <w:spacing w:val="-12"/>
                <w:szCs w:val="21"/>
                <w:lang w:bidi="en-US"/>
              </w:rPr>
              <w:t>广度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、深度</w:t>
            </w:r>
            <w:r>
              <w:rPr>
                <w:rFonts w:eastAsia="仿宋"/>
                <w:spacing w:val="-12"/>
                <w:szCs w:val="21"/>
                <w:lang w:bidi="en-US"/>
              </w:rPr>
              <w:t>；反映学科前沿，渗透专业思想，使用质量高的教学资源；</w:t>
            </w:r>
            <w:r>
              <w:rPr>
                <w:rFonts w:eastAsia="仿宋"/>
                <w:spacing w:val="-12"/>
                <w:szCs w:val="21"/>
              </w:rPr>
              <w:t>教学内容满足行业与社会需求，教学重、难点处理恰当，关注学生已有知识和经验，教学内容具有科学性。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bidi="en-US"/>
              </w:rPr>
            </w:pPr>
            <w:r>
              <w:rPr>
                <w:rFonts w:eastAsia="仿宋"/>
                <w:b/>
                <w:bCs/>
                <w:spacing w:val="-12"/>
                <w:szCs w:val="21"/>
                <w:lang w:bidi="en-US"/>
              </w:rPr>
              <w:t>课程思政</w:t>
            </w:r>
          </w:p>
        </w:tc>
        <w:tc>
          <w:tcPr>
            <w:tcW w:w="4237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落实立德树人根本任务，将价值塑造、知识传授和能力培养融为一体，显性教育与隐性教育相统一，实现“三全育人”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；</w:t>
            </w:r>
            <w:r>
              <w:rPr>
                <w:rFonts w:eastAsia="仿宋"/>
                <w:spacing w:val="-12"/>
                <w:szCs w:val="21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bidi="en-US"/>
              </w:rPr>
            </w:pPr>
            <w:r>
              <w:rPr>
                <w:rFonts w:eastAsia="仿宋"/>
                <w:b/>
                <w:bCs/>
                <w:spacing w:val="-12"/>
                <w:szCs w:val="21"/>
                <w:lang w:bidi="en-US"/>
              </w:rPr>
              <w:t>过程</w:t>
            </w:r>
            <w:r>
              <w:rPr>
                <w:rFonts w:hint="eastAsia" w:eastAsia="仿宋"/>
                <w:b/>
                <w:bCs/>
                <w:spacing w:val="-12"/>
                <w:szCs w:val="21"/>
                <w:lang w:bidi="en-US"/>
              </w:rPr>
              <w:t>组织</w:t>
            </w:r>
          </w:p>
        </w:tc>
        <w:tc>
          <w:tcPr>
            <w:tcW w:w="4237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eastAsia="仿宋"/>
                <w:spacing w:val="-12"/>
                <w:szCs w:val="21"/>
                <w:lang w:bidi="en-US"/>
              </w:rPr>
              <w:t>教学组织有序，教学过程安排合理；创新教学方法与策略，注重教学互动，启发学生思考及问题解决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；</w:t>
            </w:r>
            <w:r>
              <w:rPr>
                <w:rFonts w:eastAsia="仿宋"/>
                <w:spacing w:val="-12"/>
                <w:szCs w:val="21"/>
              </w:rPr>
              <w:t>以信息技术创设教学环境，支持教学创新</w:t>
            </w:r>
            <w:r>
              <w:rPr>
                <w:rFonts w:hint="eastAsia" w:eastAsia="仿宋"/>
                <w:spacing w:val="-12"/>
                <w:szCs w:val="21"/>
              </w:rPr>
              <w:t>；</w:t>
            </w:r>
            <w:r>
              <w:rPr>
                <w:rFonts w:eastAsia="仿宋"/>
                <w:spacing w:val="-12"/>
                <w:szCs w:val="21"/>
                <w:lang w:bidi="en-US"/>
              </w:rPr>
              <w:t>创新考核评价的内容和方式，</w:t>
            </w:r>
            <w:r>
              <w:rPr>
                <w:rFonts w:eastAsia="仿宋"/>
                <w:spacing w:val="-12"/>
                <w:szCs w:val="21"/>
              </w:rPr>
              <w:t>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hint="eastAsia" w:eastAsia="仿宋"/>
                <w:b/>
                <w:bCs/>
                <w:spacing w:val="-12"/>
                <w:szCs w:val="21"/>
                <w:lang w:bidi="en-US"/>
              </w:rPr>
              <w:t>说课</w:t>
            </w:r>
            <w:r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效果</w:t>
            </w:r>
          </w:p>
        </w:tc>
        <w:tc>
          <w:tcPr>
            <w:tcW w:w="4237" w:type="pct"/>
            <w:vAlign w:val="center"/>
          </w:tcPr>
          <w:p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>
              <w:rPr>
                <w:rFonts w:hint="eastAsia" w:eastAsia="仿宋"/>
                <w:spacing w:val="-12"/>
                <w:szCs w:val="21"/>
                <w:lang w:bidi="en-US"/>
              </w:rPr>
              <w:t>教学内容、方法及实施过程遵循教学理念，有效达成教学目标，达到如盐化水、润物无声的效果，有效实现教书、育人相统一；说课</w:t>
            </w:r>
            <w:r>
              <w:rPr>
                <w:rFonts w:eastAsia="仿宋"/>
                <w:spacing w:val="-12"/>
                <w:szCs w:val="21"/>
                <w:lang w:bidi="en-US"/>
              </w:rPr>
              <w:t>富有吸引力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、</w:t>
            </w:r>
            <w:r>
              <w:rPr>
                <w:rFonts w:eastAsia="仿宋"/>
                <w:spacing w:val="-12"/>
                <w:szCs w:val="21"/>
                <w:lang w:bidi="en-US"/>
              </w:rPr>
              <w:t>气氛融洽，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能够引导学生</w:t>
            </w:r>
            <w:r>
              <w:rPr>
                <w:rFonts w:eastAsia="仿宋"/>
                <w:spacing w:val="-12"/>
                <w:szCs w:val="21"/>
                <w:lang w:bidi="en-US"/>
              </w:rPr>
              <w:t>参与课堂</w:t>
            </w:r>
            <w:r>
              <w:rPr>
                <w:rFonts w:hint="eastAsia" w:eastAsia="仿宋"/>
                <w:spacing w:val="-12"/>
                <w:szCs w:val="21"/>
                <w:lang w:bidi="en-US"/>
              </w:rPr>
              <w:t>，</w:t>
            </w:r>
            <w:r>
              <w:rPr>
                <w:rFonts w:eastAsia="仿宋"/>
                <w:spacing w:val="-12"/>
                <w:szCs w:val="21"/>
                <w:lang w:bidi="en-US"/>
              </w:rPr>
              <w:t>学生知识、能力与思维得到发展，实现教学目标的达成。</w:t>
            </w:r>
          </w:p>
        </w:tc>
      </w:tr>
    </w:tbl>
    <w:p>
      <w:pPr>
        <w:adjustRightInd w:val="0"/>
        <w:snapToGrid w:val="0"/>
        <w:jc w:val="left"/>
        <w:rPr>
          <w:rFonts w:eastAsia="仿宋"/>
          <w:color w:val="FF0000"/>
          <w:spacing w:val="-12"/>
          <w:lang w:bidi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4125E"/>
    <w:multiLevelType w:val="multilevel"/>
    <w:tmpl w:val="6ED4125E"/>
    <w:lvl w:ilvl="0" w:tentative="0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4A4318"/>
    <w:rsid w:val="004A4318"/>
    <w:rsid w:val="004E6D6B"/>
    <w:rsid w:val="00643F95"/>
    <w:rsid w:val="00D843A0"/>
    <w:rsid w:val="00E15040"/>
    <w:rsid w:val="7FE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459</Words>
  <Characters>2618</Characters>
  <Lines>21</Lines>
  <Paragraphs>6</Paragraphs>
  <TotalTime>0</TotalTime>
  <ScaleCrop>false</ScaleCrop>
  <LinksUpToDate>false</LinksUpToDate>
  <CharactersWithSpaces>3071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2024-03-12T07:50:00Z</dcterms:created>
  <dc:creator>huang</dc:creator>
  <cp:lastModifiedBy>aly_chen</cp:lastModifiedBy>
  <dcterms:modified xsi:type="dcterms:W3CDTF">2024-03-13T09:36:00Z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AD965C357163415C81265935E58D5A37_12</vt:lpwstr>
  </property>
</Properties>
</file>