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default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spacing w:before="156" w:beforeLines="50" w:after="156" w:afterLines="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hAnsi="楷体" w:eastAsia="黑体"/>
          <w:bCs/>
          <w:color w:val="000000"/>
          <w:kern w:val="0"/>
          <w:sz w:val="36"/>
          <w:szCs w:val="36"/>
          <w:shd w:val="clear" w:color="auto" w:fill="FFFFFF"/>
        </w:rPr>
        <w:t>学位服着装规范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一、学位帽</w:t>
      </w:r>
      <w:bookmarkStart w:id="0" w:name="_GoBack"/>
      <w:bookmarkEnd w:id="0"/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学位帽为方型黑色；戴学位帽时，帽子开口的部位置于脑后正中，帽顶与着装人的视线平行。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二、流苏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流苏系挂在帽顶的帽结上，沿帽檐自然下垂。未获学位时，流苏垂在着装人所戴学位帽右前侧中部；学位授予仪式上，授予学位后，由校长把流苏从着装人的帽檐右前侧移到左前侧中部，并呈自然下垂状；校长其流苏均垂在所在戴学位帽的左前侧中部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三、学位袍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穿着学位袍应自然合体，学位袍外不得加套其他服装。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四、垂布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垂布为套头三角兜型，垂布佩戴在学位袍外，套头披在肩背处，铺平过肩，扣绊扣在学位袍最上面的纽扣上，三角兜自然垂在背后。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五、附属着装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内衣：应着白色和浅色衬衫。男士系领带，女士可扎领结；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裤子：男士着深色裤子，女士着深色裤子或深、素色裙子；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鞋子：应着深色皮鞋。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sz w:val="32"/>
          <w:szCs w:val="32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Q2YmVmZDU4NjRhY2UwOGQ2YjU2NjFjNWRkZWEifQ=="/>
  </w:docVars>
  <w:rsids>
    <w:rsidRoot w:val="12564D13"/>
    <w:rsid w:val="1256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2023-06-07T01:35:00Z</dcterms:created>
  <dc:creator>yan</dc:creator>
  <cp:lastModifiedBy>yan</cp:lastModifiedBy>
  <dcterms:modified xsi:type="dcterms:W3CDTF">2023-06-07T01:36:35Z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71818742D5674D51AF92E54CFCBFC1BE_11</vt:lpwstr>
  </property>
</Properties>
</file>