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both"/>
        <w:rPr>
          <w:rFonts w:ascii="新宋体" w:hAnsi="新宋体" w:eastAsia="新宋体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新宋体" w:hAnsi="新宋体" w:eastAsia="新宋体" w:cs="仿宋"/>
          <w:b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新宋体" w:hAnsi="新宋体" w:eastAsia="新宋体" w:cs="仿宋"/>
          <w:b/>
          <w:bCs/>
          <w:color w:val="auto"/>
          <w:sz w:val="32"/>
          <w:szCs w:val="32"/>
          <w:highlight w:val="none"/>
        </w:rPr>
        <w:t>上半年</w:t>
      </w:r>
      <w:r>
        <w:rPr>
          <w:rFonts w:hint="eastAsia" w:ascii="新宋体" w:hAnsi="新宋体" w:eastAsia="新宋体" w:cs="仿宋"/>
          <w:b/>
          <w:bCs/>
          <w:color w:val="auto"/>
          <w:sz w:val="32"/>
          <w:szCs w:val="32"/>
          <w:highlight w:val="none"/>
          <w:lang w:val="en-US" w:eastAsia="zh-CN"/>
        </w:rPr>
        <w:t>在职教职工</w:t>
      </w:r>
      <w:r>
        <w:rPr>
          <w:rFonts w:hint="eastAsia" w:ascii="新宋体" w:hAnsi="新宋体" w:eastAsia="新宋体" w:cs="仿宋"/>
          <w:b/>
          <w:bCs/>
          <w:color w:val="auto"/>
          <w:sz w:val="32"/>
          <w:szCs w:val="32"/>
          <w:highlight w:val="none"/>
        </w:rPr>
        <w:t>体检</w:t>
      </w:r>
      <w:r>
        <w:rPr>
          <w:rFonts w:hint="eastAsia" w:ascii="新宋体" w:hAnsi="新宋体" w:eastAsia="新宋体" w:cs="仿宋"/>
          <w:b/>
          <w:bCs/>
          <w:color w:val="auto"/>
          <w:sz w:val="32"/>
          <w:szCs w:val="32"/>
          <w:highlight w:val="none"/>
          <w:lang w:val="en-US" w:eastAsia="zh-CN"/>
        </w:rPr>
        <w:t>套餐</w:t>
      </w:r>
      <w:r>
        <w:rPr>
          <w:rFonts w:hint="eastAsia" w:ascii="新宋体" w:hAnsi="新宋体" w:eastAsia="新宋体" w:cs="仿宋"/>
          <w:b/>
          <w:bCs/>
          <w:color w:val="auto"/>
          <w:sz w:val="32"/>
          <w:szCs w:val="32"/>
          <w:highlight w:val="none"/>
        </w:rPr>
        <w:t>项目</w:t>
      </w:r>
    </w:p>
    <w:tbl>
      <w:tblPr>
        <w:tblStyle w:val="2"/>
        <w:tblW w:w="9159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7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</w:trPr>
        <w:tc>
          <w:tcPr>
            <w:tcW w:w="1697" w:type="dxa"/>
            <w:noWrap w:val="0"/>
            <w:vAlign w:val="top"/>
          </w:tcPr>
          <w:p>
            <w:pPr>
              <w:spacing w:before="48" w:beforeLines="20" w:after="48" w:afterLines="20" w:line="480" w:lineRule="auto"/>
              <w:jc w:val="center"/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专科</w:t>
            </w:r>
          </w:p>
        </w:tc>
        <w:tc>
          <w:tcPr>
            <w:tcW w:w="7462" w:type="dxa"/>
            <w:noWrap w:val="0"/>
            <w:vAlign w:val="center"/>
          </w:tcPr>
          <w:p>
            <w:pPr>
              <w:spacing w:before="48" w:beforeLines="20" w:after="48" w:afterLines="20"/>
              <w:ind w:firstLine="240" w:firstLineChars="100"/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身高、体重、血压、内科、外科、眼科、耳鼻喉科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</w:trPr>
        <w:tc>
          <w:tcPr>
            <w:tcW w:w="1697" w:type="dxa"/>
            <w:vMerge w:val="restart"/>
            <w:noWrap w:val="0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抽血检查</w:t>
            </w:r>
          </w:p>
        </w:tc>
        <w:tc>
          <w:tcPr>
            <w:tcW w:w="7462" w:type="dxa"/>
            <w:noWrap w:val="0"/>
            <w:vAlign w:val="center"/>
          </w:tcPr>
          <w:p>
            <w:pPr>
              <w:spacing w:before="48" w:beforeLines="20" w:after="48" w:afterLines="20"/>
              <w:ind w:firstLine="240" w:firstLineChars="100"/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血常规检查</w:t>
            </w:r>
            <w:r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22</w:t>
            </w: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</w:trPr>
        <w:tc>
          <w:tcPr>
            <w:tcW w:w="1697" w:type="dxa"/>
            <w:vMerge w:val="continue"/>
            <w:noWrap w:val="0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62" w:type="dxa"/>
            <w:noWrap w:val="0"/>
            <w:vAlign w:val="center"/>
          </w:tcPr>
          <w:p>
            <w:pPr>
              <w:spacing w:before="48" w:beforeLines="20" w:after="48" w:afterLines="20"/>
              <w:ind w:firstLine="240" w:firstLineChars="100"/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肝功能1</w:t>
            </w:r>
            <w:r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项、肾功能3项、血脂4项、空腹血糖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</w:trPr>
        <w:tc>
          <w:tcPr>
            <w:tcW w:w="1697" w:type="dxa"/>
            <w:vMerge w:val="continue"/>
            <w:noWrap w:val="0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62" w:type="dxa"/>
            <w:noWrap w:val="0"/>
            <w:vAlign w:val="center"/>
          </w:tcPr>
          <w:p>
            <w:pPr>
              <w:spacing w:before="48" w:beforeLines="20" w:after="48" w:afterLines="20"/>
              <w:ind w:firstLine="240" w:firstLineChars="100"/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肿瘤标志物AFP 、CEA、CA199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</w:trPr>
        <w:tc>
          <w:tcPr>
            <w:tcW w:w="1697" w:type="dxa"/>
            <w:noWrap w:val="0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化验</w:t>
            </w:r>
          </w:p>
        </w:tc>
        <w:tc>
          <w:tcPr>
            <w:tcW w:w="7462" w:type="dxa"/>
            <w:noWrap w:val="0"/>
            <w:vAlign w:val="center"/>
          </w:tcPr>
          <w:p>
            <w:pPr>
              <w:spacing w:before="48" w:beforeLines="20" w:after="48" w:afterLines="20"/>
              <w:ind w:firstLine="240" w:firstLineChars="100"/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尿常规检查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</w:trPr>
        <w:tc>
          <w:tcPr>
            <w:tcW w:w="1697" w:type="dxa"/>
            <w:vMerge w:val="restart"/>
            <w:noWrap w:val="0"/>
            <w:vAlign w:val="center"/>
          </w:tcPr>
          <w:p>
            <w:pPr>
              <w:spacing w:before="48" w:beforeLines="20" w:after="48" w:afterLines="20"/>
              <w:jc w:val="center"/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辅助器械检查</w:t>
            </w:r>
          </w:p>
        </w:tc>
        <w:tc>
          <w:tcPr>
            <w:tcW w:w="7462" w:type="dxa"/>
            <w:noWrap w:val="0"/>
            <w:vAlign w:val="center"/>
          </w:tcPr>
          <w:p>
            <w:pPr>
              <w:spacing w:before="48" w:beforeLines="20" w:after="48" w:afterLines="20"/>
              <w:ind w:firstLine="240" w:firstLineChars="100"/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心电图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8" w:hRule="atLeast"/>
        </w:trPr>
        <w:tc>
          <w:tcPr>
            <w:tcW w:w="1697" w:type="dxa"/>
            <w:vMerge w:val="continue"/>
            <w:noWrap w:val="0"/>
            <w:vAlign w:val="top"/>
          </w:tcPr>
          <w:p>
            <w:pPr>
              <w:spacing w:before="48" w:beforeLines="20" w:after="48" w:afterLines="20"/>
              <w:jc w:val="center"/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62" w:type="dxa"/>
            <w:noWrap w:val="0"/>
            <w:vAlign w:val="center"/>
          </w:tcPr>
          <w:p>
            <w:pPr>
              <w:spacing w:before="48" w:beforeLines="20" w:after="48" w:afterLines="20"/>
              <w:ind w:left="279" w:leftChars="133" w:firstLine="0" w:firstLineChars="0"/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彩色超声（甲状腺、肝、胆、脾、胰、双肾，女：乳腺、子宫附件）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</w:trPr>
        <w:tc>
          <w:tcPr>
            <w:tcW w:w="1697" w:type="dxa"/>
            <w:vMerge w:val="continue"/>
            <w:noWrap w:val="0"/>
            <w:vAlign w:val="top"/>
          </w:tcPr>
          <w:p>
            <w:pPr>
              <w:spacing w:before="48" w:beforeLines="20" w:after="48" w:afterLines="20"/>
              <w:jc w:val="center"/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62" w:type="dxa"/>
            <w:noWrap w:val="0"/>
            <w:vAlign w:val="center"/>
          </w:tcPr>
          <w:p>
            <w:pPr>
              <w:spacing w:before="48" w:beforeLines="20" w:after="48" w:afterLines="20"/>
              <w:ind w:firstLine="240" w:firstLineChars="100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胸部CT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</w:trPr>
        <w:tc>
          <w:tcPr>
            <w:tcW w:w="1697" w:type="dxa"/>
            <w:noWrap w:val="0"/>
            <w:vAlign w:val="top"/>
          </w:tcPr>
          <w:p>
            <w:pPr>
              <w:spacing w:before="48" w:beforeLines="20" w:after="48" w:afterLines="20" w:line="480" w:lineRule="auto"/>
              <w:jc w:val="center"/>
              <w:rPr>
                <w:rFonts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妇科（已婚女）</w:t>
            </w:r>
          </w:p>
        </w:tc>
        <w:tc>
          <w:tcPr>
            <w:tcW w:w="7462" w:type="dxa"/>
            <w:noWrap w:val="0"/>
            <w:vAlign w:val="center"/>
          </w:tcPr>
          <w:p>
            <w:pPr>
              <w:spacing w:before="48" w:beforeLines="20" w:after="48" w:afterLines="20"/>
              <w:ind w:firstLine="240" w:firstLineChars="100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</w:rPr>
              <w:t>妇科检查、宫颈TCT</w:t>
            </w:r>
          </w:p>
        </w:tc>
      </w:tr>
    </w:tbl>
    <w:p>
      <w:pPr>
        <w:numPr>
          <w:ilvl w:val="0"/>
          <w:numId w:val="0"/>
        </w:numPr>
        <w:spacing w:line="360" w:lineRule="auto"/>
        <w:contextualSpacing/>
        <w:jc w:val="both"/>
        <w:rPr>
          <w:rFonts w:hint="eastAsia" w:ascii="新宋体" w:hAnsi="新宋体" w:eastAsia="新宋体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contextualSpacing/>
        <w:jc w:val="both"/>
        <w:rPr>
          <w:rFonts w:hint="eastAsia" w:ascii="新宋体" w:hAnsi="新宋体" w:eastAsia="新宋体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二、赠送项目：</w:t>
      </w:r>
    </w:p>
    <w:p>
      <w:pPr>
        <w:spacing w:line="360" w:lineRule="auto"/>
        <w:rPr>
          <w:rFonts w:hint="eastAsia" w:ascii="新宋体" w:hAnsi="新宋体" w:eastAsia="新宋体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（1）四院：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赠送</w:t>
      </w:r>
      <w:r>
        <w:rPr>
          <w:rFonts w:hint="eastAsia" w:ascii="新宋体" w:hAnsi="新宋体" w:eastAsia="新宋体" w:cs="仿宋"/>
          <w:color w:val="auto"/>
          <w:kern w:val="0"/>
          <w:sz w:val="24"/>
          <w:szCs w:val="24"/>
          <w:highlight w:val="none"/>
          <w:lang w:val="en-US" w:eastAsia="zh-CN"/>
        </w:rPr>
        <w:t>三项肿瘤标记物：CA125（糖类抗原125）、CA724（糖类抗原724）、CYF211（细胞角蛋白19片）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（2）美年大健康：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赠送</w:t>
      </w:r>
      <w:r>
        <w:rPr>
          <w:rFonts w:hint="eastAsia" w:ascii="新宋体" w:hAnsi="新宋体" w:eastAsia="新宋体" w:cs="仿宋"/>
          <w:color w:val="auto"/>
          <w:kern w:val="0"/>
          <w:sz w:val="24"/>
          <w:szCs w:val="24"/>
          <w:highlight w:val="none"/>
          <w:lang w:val="en-US" w:eastAsia="zh-CN"/>
        </w:rPr>
        <w:t>口腔检查、男性前列腺彩超、基因检测评估自由基清除能力评估、肿瘤标记物：男性PSA（前列腺特异性抗原）、FPSA（游离前列腺特异性抗原）、CA50（胃肠道恶性肿瘤）；女性CA125(卵巢癌）、CA153（乳腺癌）、CA50（胃肠道恶性肿瘤）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spacing w:line="360" w:lineRule="auto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NzNkMWU1NDFkNTgwYTQyMWE0Mzc0ZGZmZWY0OWUifQ=="/>
  </w:docVars>
  <w:rsids>
    <w:rsidRoot w:val="00000000"/>
    <w:rsid w:val="02C45443"/>
    <w:rsid w:val="038D2C31"/>
    <w:rsid w:val="14C10A45"/>
    <w:rsid w:val="274A3E40"/>
    <w:rsid w:val="2B4F0E68"/>
    <w:rsid w:val="3039628B"/>
    <w:rsid w:val="364C66D0"/>
    <w:rsid w:val="367774C5"/>
    <w:rsid w:val="3EA62F38"/>
    <w:rsid w:val="4DA22C22"/>
    <w:rsid w:val="5549418E"/>
    <w:rsid w:val="5B8B1199"/>
    <w:rsid w:val="6E72700B"/>
    <w:rsid w:val="6EBE0433"/>
    <w:rsid w:val="744D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2024-03-14T06:33:00Z</dcterms:created>
  <dc:creator>Dell</dc:creator>
  <cp:lastModifiedBy>楚门</cp:lastModifiedBy>
  <dcterms:modified xsi:type="dcterms:W3CDTF">2024-03-20T07:24:05Z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2544EEE7B5884CED993032AD0C522F9C_12</vt:lpwstr>
  </property>
</Properties>
</file>